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73"/>
        <w:gridCol w:w="4394"/>
      </w:tblGrid>
      <w:tr w:rsidR="00E22B0E" w:rsidRPr="00E22B0E" w:rsidTr="00FF395E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B0E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</w:p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B0E">
              <w:rPr>
                <w:rFonts w:ascii="Times New Roman" w:hAnsi="Times New Roman"/>
                <w:sz w:val="24"/>
              </w:rPr>
              <w:t xml:space="preserve"> </w:t>
            </w:r>
            <w:r w:rsidRPr="00E22B0E"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B0E">
              <w:rPr>
                <w:rFonts w:ascii="Times New Roman" w:hAnsi="Times New Roman"/>
                <w:sz w:val="28"/>
                <w:szCs w:val="28"/>
              </w:rPr>
              <w:t xml:space="preserve">АЛЕКСЕЕВСКОГО </w:t>
            </w:r>
          </w:p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B0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B0E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E22B0E" w:rsidRPr="00E22B0E" w:rsidRDefault="00E22B0E" w:rsidP="00A1794F">
            <w:pPr>
              <w:pStyle w:val="afc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B0E" w:rsidRPr="00E22B0E" w:rsidRDefault="00E22B0E" w:rsidP="00A1794F">
            <w:pPr>
              <w:ind w:right="-142"/>
              <w:rPr>
                <w:rFonts w:ascii="Times New Roman" w:hAnsi="Times New Roman"/>
              </w:rPr>
            </w:pPr>
            <w:r w:rsidRPr="00E22B0E">
              <w:rPr>
                <w:rFonts w:ascii="Times New Roman" w:hAnsi="Times New Roman"/>
              </w:rPr>
              <w:t xml:space="preserve">   </w:t>
            </w:r>
            <w:r w:rsidRPr="00E22B0E">
              <w:rPr>
                <w:rFonts w:ascii="Times New Roman" w:hAnsi="Times New Roman"/>
                <w:noProof/>
              </w:rPr>
              <w:drawing>
                <wp:inline distT="0" distB="0" distL="0" distR="0" wp14:anchorId="35E654F5" wp14:editId="6055FD04">
                  <wp:extent cx="723900" cy="790575"/>
                  <wp:effectExtent l="0" t="0" r="0" b="9525"/>
                  <wp:docPr id="2" name="Рисунок 2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22B0E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22B0E">
              <w:rPr>
                <w:rFonts w:ascii="Times New Roman" w:hAnsi="Times New Roman"/>
                <w:sz w:val="28"/>
                <w:szCs w:val="28"/>
                <w:lang w:val="tt-RU"/>
              </w:rPr>
              <w:t>АЛЕКСЕЕВСК</w:t>
            </w:r>
          </w:p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22B0E">
              <w:rPr>
                <w:rFonts w:ascii="Times New Roman" w:hAnsi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B0E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E22B0E" w:rsidRPr="00E22B0E" w:rsidRDefault="00E22B0E" w:rsidP="00A1794F">
            <w:pPr>
              <w:jc w:val="center"/>
              <w:rPr>
                <w:rFonts w:ascii="Times New Roman" w:hAnsi="Times New Roman"/>
                <w:sz w:val="18"/>
                <w:lang w:val="tt-RU"/>
              </w:rPr>
            </w:pPr>
            <w:r w:rsidRPr="00E22B0E">
              <w:rPr>
                <w:rFonts w:ascii="Times New Roman" w:hAnsi="Times New Roman"/>
                <w:sz w:val="28"/>
                <w:szCs w:val="28"/>
              </w:rPr>
              <w:t>РАЙОН СОВЕТЫ</w:t>
            </w:r>
          </w:p>
        </w:tc>
      </w:tr>
      <w:tr w:rsidR="00E22B0E" w:rsidRPr="00E22B0E" w:rsidTr="00FF395E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B0E" w:rsidRPr="00E22B0E" w:rsidRDefault="00E22B0E" w:rsidP="00E22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B0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22B0E" w:rsidRPr="00E22B0E" w:rsidRDefault="00044B1A" w:rsidP="00E2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B0E" w:rsidRPr="00E22B0E" w:rsidRDefault="00E22B0E" w:rsidP="00E22B0E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E22B0E" w:rsidRPr="00E22B0E" w:rsidRDefault="00E22B0E" w:rsidP="00E22B0E">
            <w:pPr>
              <w:jc w:val="center"/>
              <w:rPr>
                <w:rFonts w:ascii="Times New Roman" w:hAnsi="Times New Roman"/>
                <w:lang w:val="tt-RU"/>
              </w:rPr>
            </w:pPr>
          </w:p>
          <w:p w:rsidR="00E22B0E" w:rsidRPr="00E22B0E" w:rsidRDefault="00E22B0E" w:rsidP="00E22B0E">
            <w:pPr>
              <w:jc w:val="center"/>
              <w:rPr>
                <w:rFonts w:ascii="Times New Roman" w:hAnsi="Times New Roman"/>
                <w:sz w:val="12"/>
                <w:szCs w:val="12"/>
                <w:lang w:val="tt-RU"/>
              </w:rPr>
            </w:pPr>
          </w:p>
          <w:p w:rsidR="00E22B0E" w:rsidRDefault="00E22B0E" w:rsidP="00E22B0E">
            <w:pPr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E22B0E">
              <w:rPr>
                <w:rFonts w:ascii="Times New Roman" w:hAnsi="Times New Roman"/>
                <w:sz w:val="18"/>
                <w:szCs w:val="18"/>
                <w:lang w:val="tt-RU"/>
              </w:rPr>
              <w:t>п</w:t>
            </w:r>
            <w:r w:rsidRPr="00E22B0E">
              <w:rPr>
                <w:rFonts w:ascii="Times New Roman" w:hAnsi="Times New Roman"/>
                <w:sz w:val="18"/>
                <w:szCs w:val="18"/>
              </w:rPr>
              <w:t>.г.т. Алексеевское</w:t>
            </w:r>
            <w:r w:rsidRPr="00E22B0E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</w:p>
          <w:p w:rsidR="00230CCA" w:rsidRPr="00E22B0E" w:rsidRDefault="00230CCA" w:rsidP="00E22B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B0E" w:rsidRPr="00E22B0E" w:rsidRDefault="00E22B0E" w:rsidP="00E22B0E">
            <w:pPr>
              <w:pStyle w:val="2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</w:t>
            </w:r>
            <w:r w:rsidRPr="00E22B0E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КАРАР</w:t>
            </w:r>
          </w:p>
          <w:p w:rsidR="00E22B0E" w:rsidRPr="00E22B0E" w:rsidRDefault="00044B1A" w:rsidP="00E2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4610EF" w:rsidRDefault="004610EF" w:rsidP="00E22B0E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решение </w:t>
      </w:r>
    </w:p>
    <w:p w:rsidR="004610EF" w:rsidRDefault="004610EF" w:rsidP="00E22B0E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Совета Алексеевского муниципального района </w:t>
      </w:r>
    </w:p>
    <w:p w:rsidR="009D0B89" w:rsidRDefault="009D0B89" w:rsidP="00E22B0E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Республики Татарстан о</w:t>
      </w:r>
      <w:r w:rsidR="004610EF">
        <w:rPr>
          <w:rFonts w:ascii="Times New Roman" w:hAnsi="Times New Roman"/>
          <w:b/>
          <w:color w:val="000000" w:themeColor="text1"/>
          <w:sz w:val="28"/>
          <w:szCs w:val="28"/>
        </w:rPr>
        <w:t>т 15.11.2021 года № 72</w:t>
      </w:r>
    </w:p>
    <w:p w:rsidR="00A1794F" w:rsidRDefault="004610EF" w:rsidP="00E22B0E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179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муниципальном жилищном </w:t>
      </w:r>
    </w:p>
    <w:p w:rsidR="0024234A" w:rsidRDefault="0024234A" w:rsidP="00E22B0E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7137">
        <w:rPr>
          <w:rFonts w:ascii="Times New Roman" w:hAnsi="Times New Roman"/>
          <w:b/>
          <w:color w:val="000000" w:themeColor="text1"/>
          <w:sz w:val="28"/>
          <w:szCs w:val="28"/>
        </w:rPr>
        <w:t>контрол</w:t>
      </w:r>
      <w:r w:rsidR="001351D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10177F" w:rsidRPr="00A271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7849" w:rsidRPr="00A27137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</w:t>
      </w:r>
      <w:r w:rsidR="00E22B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Алексеевского</w:t>
      </w:r>
    </w:p>
    <w:p w:rsidR="00E22B0E" w:rsidRPr="00E22B0E" w:rsidRDefault="00A1794F" w:rsidP="00E22B0E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x-non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E22B0E">
        <w:rPr>
          <w:rFonts w:ascii="Times New Roman" w:hAnsi="Times New Roman"/>
          <w:b/>
          <w:color w:val="000000" w:themeColor="text1"/>
          <w:sz w:val="28"/>
          <w:szCs w:val="28"/>
        </w:rPr>
        <w:t>униципального района Республики Татарстан</w:t>
      </w:r>
      <w:r w:rsidR="004610E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E22B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4234A" w:rsidRPr="00A27137" w:rsidRDefault="0024234A" w:rsidP="00A27137">
      <w:pPr>
        <w:jc w:val="both"/>
        <w:outlineLvl w:val="0"/>
        <w:rPr>
          <w:rFonts w:ascii="Times New Roman" w:hAnsi="Times New Roman"/>
          <w:color w:val="000000" w:themeColor="text1"/>
        </w:rPr>
      </w:pPr>
    </w:p>
    <w:p w:rsidR="00E74BEE" w:rsidRDefault="0024234A" w:rsidP="004610EF">
      <w:pPr>
        <w:ind w:firstLine="680"/>
        <w:jc w:val="both"/>
        <w:rPr>
          <w:rFonts w:ascii="Times New Roman" w:hAnsi="Times New Roman"/>
          <w:color w:val="000000" w:themeColor="text1"/>
          <w:sz w:val="28"/>
        </w:rPr>
      </w:pPr>
      <w:r w:rsidRPr="00A2713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4610EF">
        <w:rPr>
          <w:rFonts w:ascii="Times New Roman" w:hAnsi="Times New Roman"/>
          <w:color w:val="000000" w:themeColor="text1"/>
          <w:sz w:val="28"/>
          <w:szCs w:val="28"/>
        </w:rPr>
        <w:t xml:space="preserve">пунктом 2 части 1 статьи 30 Федерального закона </w:t>
      </w:r>
      <w:r w:rsidRPr="00A27137">
        <w:rPr>
          <w:rFonts w:ascii="Times New Roman" w:hAnsi="Times New Roman"/>
          <w:color w:val="000000" w:themeColor="text1"/>
          <w:sz w:val="28"/>
        </w:rPr>
        <w:t xml:space="preserve">от </w:t>
      </w:r>
      <w:r w:rsidR="00D405B1" w:rsidRPr="00A27137">
        <w:rPr>
          <w:rFonts w:ascii="Times New Roman" w:hAnsi="Times New Roman"/>
          <w:color w:val="000000" w:themeColor="text1"/>
          <w:sz w:val="28"/>
        </w:rPr>
        <w:t>31</w:t>
      </w:r>
      <w:r w:rsidR="003A5C3D" w:rsidRPr="00A27137">
        <w:rPr>
          <w:rFonts w:ascii="Times New Roman" w:hAnsi="Times New Roman"/>
          <w:color w:val="000000" w:themeColor="text1"/>
          <w:sz w:val="28"/>
        </w:rPr>
        <w:t xml:space="preserve"> </w:t>
      </w:r>
      <w:r w:rsidR="00D405B1" w:rsidRPr="00A27137">
        <w:rPr>
          <w:rFonts w:ascii="Times New Roman" w:hAnsi="Times New Roman"/>
          <w:color w:val="000000" w:themeColor="text1"/>
          <w:sz w:val="28"/>
        </w:rPr>
        <w:t xml:space="preserve">июля </w:t>
      </w:r>
      <w:r w:rsidRPr="00A27137">
        <w:rPr>
          <w:rFonts w:ascii="Times New Roman" w:hAnsi="Times New Roman"/>
          <w:color w:val="000000" w:themeColor="text1"/>
          <w:sz w:val="28"/>
        </w:rPr>
        <w:t xml:space="preserve">2020 </w:t>
      </w:r>
      <w:r w:rsidR="00D405B1" w:rsidRPr="00A27137">
        <w:rPr>
          <w:rFonts w:ascii="Times New Roman" w:hAnsi="Times New Roman"/>
          <w:color w:val="000000" w:themeColor="text1"/>
          <w:sz w:val="28"/>
        </w:rPr>
        <w:t xml:space="preserve">года </w:t>
      </w:r>
      <w:r w:rsidRPr="00A27137">
        <w:rPr>
          <w:rFonts w:ascii="Times New Roman" w:hAnsi="Times New Roman"/>
          <w:color w:val="000000" w:themeColor="text1"/>
          <w:sz w:val="28"/>
        </w:rPr>
        <w:t>№ 248-ФЗ «О государственном контроле (надзоре) и муниципальном контроле в Российской Федерации»</w:t>
      </w:r>
      <w:r w:rsidR="004610EF">
        <w:rPr>
          <w:rFonts w:ascii="Times New Roman" w:hAnsi="Times New Roman"/>
          <w:color w:val="000000" w:themeColor="text1"/>
          <w:sz w:val="28"/>
        </w:rPr>
        <w:t>:</w:t>
      </w:r>
    </w:p>
    <w:p w:rsidR="004610EF" w:rsidRDefault="004610EF" w:rsidP="004610EF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E74BEE" w:rsidRPr="00E74BEE" w:rsidRDefault="00E74BEE" w:rsidP="00E74BEE">
      <w:pPr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74BEE">
        <w:rPr>
          <w:rFonts w:ascii="Times New Roman" w:hAnsi="Times New Roman"/>
          <w:b/>
          <w:sz w:val="28"/>
          <w:szCs w:val="28"/>
        </w:rPr>
        <w:t>Совет Алексеевского муниципального района решил:</w:t>
      </w:r>
    </w:p>
    <w:p w:rsidR="00E74BEE" w:rsidRPr="00A27137" w:rsidRDefault="00E74BEE" w:rsidP="00A27137">
      <w:pPr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711FCA" w:rsidRPr="00E22B0E" w:rsidRDefault="004610EF" w:rsidP="009E0CD7">
      <w:pPr>
        <w:pStyle w:val="ConsPlusNormal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решение Совета Алексеевского муниципального района </w:t>
      </w:r>
      <w:r w:rsidR="0028092C">
        <w:rPr>
          <w:color w:val="000000" w:themeColor="text1"/>
          <w:sz w:val="28"/>
          <w:szCs w:val="28"/>
        </w:rPr>
        <w:t xml:space="preserve">Республики Татарстан </w:t>
      </w:r>
      <w:r w:rsidR="00C529FB">
        <w:rPr>
          <w:color w:val="000000" w:themeColor="text1"/>
          <w:sz w:val="28"/>
          <w:szCs w:val="28"/>
        </w:rPr>
        <w:t>от 15 ноября 2021 года № 72 «О муниципальном жилищном контроле на территории Алексеевского муниципального района Республики Татарстан»</w:t>
      </w:r>
      <w:r w:rsidR="00653D92">
        <w:rPr>
          <w:color w:val="000000" w:themeColor="text1"/>
          <w:sz w:val="28"/>
          <w:szCs w:val="28"/>
        </w:rPr>
        <w:t xml:space="preserve"> следующие изменения:</w:t>
      </w:r>
    </w:p>
    <w:p w:rsidR="00711FCA" w:rsidRPr="009E0CD7" w:rsidRDefault="00653D92" w:rsidP="00653D92">
      <w:pPr>
        <w:pStyle w:val="ConsPlusNormal"/>
        <w:tabs>
          <w:tab w:val="left" w:pos="426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87C12">
        <w:rPr>
          <w:color w:val="000000" w:themeColor="text1"/>
          <w:sz w:val="28"/>
          <w:szCs w:val="28"/>
        </w:rPr>
        <w:t>дополнить приложением № 4 «</w:t>
      </w:r>
      <w:r w:rsidR="00687C12">
        <w:rPr>
          <w:rFonts w:eastAsia="Calibri"/>
          <w:sz w:val="28"/>
          <w:szCs w:val="28"/>
          <w:lang w:eastAsia="en-US"/>
        </w:rPr>
        <w:t>П</w:t>
      </w:r>
      <w:r w:rsidR="00711FCA" w:rsidRPr="009E0CD7">
        <w:rPr>
          <w:rFonts w:eastAsia="Calibri"/>
          <w:sz w:val="28"/>
          <w:szCs w:val="28"/>
          <w:lang w:eastAsia="en-US"/>
        </w:rPr>
        <w:t xml:space="preserve">еречень </w:t>
      </w:r>
      <w:r>
        <w:rPr>
          <w:rFonts w:eastAsia="Calibri"/>
          <w:sz w:val="28"/>
          <w:szCs w:val="28"/>
          <w:lang w:eastAsia="en-US"/>
        </w:rPr>
        <w:t xml:space="preserve">индикативных показателей </w:t>
      </w:r>
      <w:r w:rsidR="009D0B89">
        <w:rPr>
          <w:rFonts w:eastAsia="Calibri"/>
          <w:sz w:val="28"/>
          <w:szCs w:val="28"/>
          <w:lang w:eastAsia="en-US"/>
        </w:rPr>
        <w:t xml:space="preserve">для </w:t>
      </w:r>
      <w:r w:rsidR="00687C1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D0B89">
        <w:rPr>
          <w:rFonts w:eastAsia="Calibri"/>
          <w:sz w:val="28"/>
          <w:szCs w:val="28"/>
          <w:lang w:eastAsia="en-US"/>
        </w:rPr>
        <w:t>жилищного контроля на территории Алексеевского муниципального района</w:t>
      </w:r>
      <w:r w:rsidR="0003785F">
        <w:rPr>
          <w:rFonts w:eastAsia="Calibri"/>
          <w:sz w:val="28"/>
          <w:szCs w:val="28"/>
          <w:lang w:eastAsia="en-US"/>
        </w:rPr>
        <w:t>»</w:t>
      </w:r>
      <w:r w:rsidR="00687C12">
        <w:rPr>
          <w:rFonts w:eastAsia="Calibri"/>
          <w:sz w:val="28"/>
          <w:szCs w:val="28"/>
          <w:lang w:eastAsia="en-US"/>
        </w:rPr>
        <w:t xml:space="preserve"> (Приложение</w:t>
      </w:r>
      <w:r w:rsidR="009E0CD7">
        <w:rPr>
          <w:rFonts w:eastAsia="Calibri"/>
          <w:sz w:val="28"/>
          <w:szCs w:val="28"/>
          <w:lang w:eastAsia="en-US"/>
        </w:rPr>
        <w:t>).</w:t>
      </w:r>
    </w:p>
    <w:p w:rsidR="00E22B0E" w:rsidRPr="00E22B0E" w:rsidRDefault="00653D92" w:rsidP="00E22B0E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670AE6" w:rsidRPr="00E22B0E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</w:t>
      </w:r>
      <w:r w:rsidR="00E22B0E" w:rsidRPr="00E22B0E">
        <w:rPr>
          <w:rFonts w:ascii="Times New Roman" w:hAnsi="Times New Roman"/>
          <w:sz w:val="28"/>
          <w:szCs w:val="28"/>
        </w:rPr>
        <w:t xml:space="preserve">на официальном сайте Алексеевского муниципального района Республики Татарстан в Информационно-телекоммуникационной сети Интернет </w:t>
      </w:r>
      <w:hyperlink r:id="rId9" w:history="1">
        <w:r w:rsidR="00E22B0E" w:rsidRPr="00E22B0E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E22B0E" w:rsidRPr="00E22B0E">
          <w:rPr>
            <w:rStyle w:val="aa"/>
            <w:rFonts w:ascii="Times New Roman" w:hAnsi="Times New Roman"/>
            <w:sz w:val="28"/>
            <w:szCs w:val="28"/>
          </w:rPr>
          <w:t>://</w:t>
        </w:r>
        <w:r w:rsidR="00E22B0E" w:rsidRPr="00E22B0E">
          <w:rPr>
            <w:rStyle w:val="aa"/>
            <w:rFonts w:ascii="Times New Roman" w:hAnsi="Times New Roman"/>
            <w:sz w:val="28"/>
            <w:szCs w:val="28"/>
            <w:lang w:val="en-US"/>
          </w:rPr>
          <w:t>alekseevskiy</w:t>
        </w:r>
        <w:r w:rsidR="00E22B0E" w:rsidRPr="00E22B0E">
          <w:rPr>
            <w:rStyle w:val="aa"/>
            <w:rFonts w:ascii="Times New Roman" w:hAnsi="Times New Roman"/>
            <w:sz w:val="28"/>
            <w:szCs w:val="28"/>
          </w:rPr>
          <w:t>.</w:t>
        </w:r>
        <w:r w:rsidR="00E22B0E" w:rsidRPr="00E22B0E">
          <w:rPr>
            <w:rStyle w:val="aa"/>
            <w:rFonts w:ascii="Times New Roman" w:hAnsi="Times New Roman"/>
            <w:sz w:val="28"/>
            <w:szCs w:val="28"/>
            <w:lang w:val="en-US"/>
          </w:rPr>
          <w:t>tatarstan</w:t>
        </w:r>
        <w:r w:rsidR="00E22B0E" w:rsidRPr="00E22B0E">
          <w:rPr>
            <w:rStyle w:val="aa"/>
            <w:rFonts w:ascii="Times New Roman" w:hAnsi="Times New Roman"/>
            <w:sz w:val="28"/>
            <w:szCs w:val="28"/>
          </w:rPr>
          <w:t>.</w:t>
        </w:r>
        <w:r w:rsidR="00E22B0E" w:rsidRPr="00E22B0E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87C12">
        <w:rPr>
          <w:rFonts w:ascii="Times New Roman" w:hAnsi="Times New Roman"/>
          <w:sz w:val="28"/>
          <w:szCs w:val="28"/>
        </w:rPr>
        <w:t xml:space="preserve"> и официальном портале правовой информации Республики Татарстан.</w:t>
      </w:r>
    </w:p>
    <w:p w:rsidR="00670AE6" w:rsidRPr="00E22B0E" w:rsidRDefault="009D0B89" w:rsidP="00E22B0E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70AE6" w:rsidRPr="00E22B0E">
        <w:rPr>
          <w:rFonts w:ascii="Times New Roman" w:hAnsi="Times New Roman"/>
          <w:color w:val="000000" w:themeColor="text1"/>
          <w:sz w:val="28"/>
          <w:szCs w:val="28"/>
        </w:rPr>
        <w:t>. Наст</w:t>
      </w:r>
      <w:r w:rsidR="004107DF" w:rsidRPr="00E22B0E">
        <w:rPr>
          <w:rFonts w:ascii="Times New Roman" w:hAnsi="Times New Roman"/>
          <w:color w:val="000000" w:themeColor="text1"/>
          <w:sz w:val="28"/>
          <w:szCs w:val="28"/>
        </w:rPr>
        <w:t xml:space="preserve">оящее решение вступает в силу </w:t>
      </w:r>
      <w:r w:rsidR="00357D19" w:rsidRPr="00E22B0E">
        <w:rPr>
          <w:rFonts w:ascii="Times New Roman" w:hAnsi="Times New Roman"/>
          <w:color w:val="000000" w:themeColor="text1"/>
          <w:sz w:val="28"/>
          <w:szCs w:val="28"/>
        </w:rPr>
        <w:t>с 1</w:t>
      </w:r>
      <w:r w:rsidR="00653D92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357D19" w:rsidRPr="00E22B0E">
        <w:rPr>
          <w:rFonts w:ascii="Times New Roman" w:hAnsi="Times New Roman"/>
          <w:color w:val="000000" w:themeColor="text1"/>
          <w:sz w:val="28"/>
          <w:szCs w:val="28"/>
        </w:rPr>
        <w:t xml:space="preserve"> 2022 года</w:t>
      </w:r>
      <w:r w:rsidR="00670AE6" w:rsidRPr="00E22B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2B0E" w:rsidRPr="00E22B0E" w:rsidRDefault="009D0B89" w:rsidP="00E22B0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4234A" w:rsidRPr="00E22B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22B0E" w:rsidRPr="00E22B0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Алексеевского муниципального района по бюджетно-финансовым вопросам и экономическому развитию (Сафина Г.Т.).</w:t>
      </w:r>
    </w:p>
    <w:p w:rsidR="0024234A" w:rsidRPr="00E22B0E" w:rsidRDefault="0024234A" w:rsidP="00E22B0E">
      <w:pPr>
        <w:spacing w:line="25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2B0E" w:rsidRDefault="00E22B0E" w:rsidP="00E22B0E">
      <w:pPr>
        <w:pStyle w:val="ConsPlusNormal"/>
        <w:ind w:firstLine="0"/>
        <w:rPr>
          <w:b/>
          <w:bCs/>
          <w:sz w:val="28"/>
          <w:szCs w:val="28"/>
        </w:rPr>
      </w:pPr>
      <w:r w:rsidRPr="00DF0F1C">
        <w:rPr>
          <w:b/>
          <w:bCs/>
          <w:sz w:val="28"/>
          <w:szCs w:val="28"/>
        </w:rPr>
        <w:t>Глава муниципального района</w:t>
      </w:r>
      <w:r>
        <w:rPr>
          <w:b/>
          <w:bCs/>
          <w:sz w:val="28"/>
          <w:szCs w:val="28"/>
        </w:rPr>
        <w:t>,</w:t>
      </w:r>
      <w:r w:rsidRPr="00DF0F1C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E22B0E" w:rsidRPr="00E22B0E" w:rsidRDefault="00E22B0E" w:rsidP="00E22B0E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                                                                         </w:t>
      </w:r>
      <w:r w:rsidR="00687C1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DF0F1C">
        <w:rPr>
          <w:b/>
          <w:bCs/>
          <w:sz w:val="28"/>
          <w:szCs w:val="28"/>
        </w:rPr>
        <w:t>С.А.</w:t>
      </w:r>
      <w:r>
        <w:rPr>
          <w:b/>
          <w:bCs/>
          <w:sz w:val="28"/>
          <w:szCs w:val="28"/>
        </w:rPr>
        <w:t xml:space="preserve"> </w:t>
      </w:r>
      <w:r w:rsidRPr="00DF0F1C">
        <w:rPr>
          <w:b/>
          <w:bCs/>
          <w:sz w:val="28"/>
          <w:szCs w:val="28"/>
        </w:rPr>
        <w:t>Демидов</w:t>
      </w:r>
    </w:p>
    <w:p w:rsidR="00230CCA" w:rsidRDefault="00230CCA" w:rsidP="00E22B0E">
      <w:pPr>
        <w:ind w:left="4956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1351DA" w:rsidRDefault="001351DA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653D92" w:rsidRDefault="00653D92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653D92" w:rsidRDefault="00653D92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653D92" w:rsidRDefault="00653D92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653D92" w:rsidRDefault="00653D92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653D92" w:rsidRDefault="00653D92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653D92" w:rsidRDefault="00653D92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687C12" w:rsidRPr="00E22B0E" w:rsidRDefault="00687C12" w:rsidP="00687C12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E22B0E">
        <w:rPr>
          <w:rFonts w:ascii="Times New Roman" w:hAnsi="Times New Roman"/>
          <w:sz w:val="28"/>
          <w:szCs w:val="28"/>
        </w:rPr>
        <w:t>к решению Совета</w:t>
      </w:r>
    </w:p>
    <w:p w:rsidR="00687C12" w:rsidRPr="00E22B0E" w:rsidRDefault="00687C12" w:rsidP="00687C12">
      <w:pPr>
        <w:ind w:left="4956"/>
        <w:rPr>
          <w:rFonts w:ascii="Times New Roman" w:hAnsi="Times New Roman"/>
          <w:sz w:val="28"/>
          <w:szCs w:val="28"/>
        </w:rPr>
      </w:pPr>
      <w:r w:rsidRPr="00E22B0E"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</w:p>
    <w:p w:rsidR="00653D92" w:rsidRDefault="00687C12" w:rsidP="00687C12">
      <w:pPr>
        <w:ind w:left="4956"/>
        <w:rPr>
          <w:rFonts w:ascii="Times New Roman" w:hAnsi="Times New Roman"/>
          <w:sz w:val="28"/>
          <w:szCs w:val="28"/>
        </w:rPr>
      </w:pPr>
      <w:r w:rsidRPr="00E22B0E">
        <w:rPr>
          <w:rFonts w:ascii="Times New Roman" w:hAnsi="Times New Roman"/>
          <w:sz w:val="28"/>
          <w:szCs w:val="28"/>
        </w:rPr>
        <w:t>Республики Татарстан</w:t>
      </w:r>
    </w:p>
    <w:p w:rsidR="00687C12" w:rsidRDefault="00687C12" w:rsidP="00687C12">
      <w:pPr>
        <w:ind w:left="4956"/>
        <w:rPr>
          <w:rFonts w:ascii="Times New Roman" w:hAnsi="Times New Roman"/>
          <w:sz w:val="28"/>
          <w:szCs w:val="28"/>
        </w:rPr>
      </w:pPr>
      <w:r w:rsidRPr="00E22B0E">
        <w:rPr>
          <w:rFonts w:ascii="Times New Roman" w:hAnsi="Times New Roman"/>
          <w:sz w:val="28"/>
          <w:szCs w:val="28"/>
        </w:rPr>
        <w:t>от</w:t>
      </w:r>
      <w:r w:rsidR="00044B1A">
        <w:rPr>
          <w:rFonts w:ascii="Times New Roman" w:hAnsi="Times New Roman"/>
          <w:sz w:val="28"/>
          <w:szCs w:val="28"/>
        </w:rPr>
        <w:t xml:space="preserve"> 28.01.2022 г. </w:t>
      </w:r>
      <w:bookmarkStart w:id="1" w:name="_GoBack"/>
      <w:bookmarkEnd w:id="1"/>
      <w:r w:rsidR="00044B1A">
        <w:rPr>
          <w:rFonts w:ascii="Times New Roman" w:hAnsi="Times New Roman"/>
          <w:sz w:val="28"/>
          <w:szCs w:val="28"/>
        </w:rPr>
        <w:t xml:space="preserve"> № 92</w:t>
      </w:r>
    </w:p>
    <w:p w:rsidR="00687C12" w:rsidRDefault="00687C12" w:rsidP="00687C12">
      <w:pPr>
        <w:ind w:left="4956"/>
        <w:rPr>
          <w:rFonts w:ascii="Times New Roman" w:hAnsi="Times New Roman"/>
          <w:sz w:val="28"/>
          <w:szCs w:val="28"/>
        </w:rPr>
      </w:pPr>
    </w:p>
    <w:p w:rsidR="00DE2F55" w:rsidRDefault="00DE2F55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E22B0E" w:rsidRPr="00E22B0E" w:rsidRDefault="00CA127A" w:rsidP="00E22B0E">
      <w:pPr>
        <w:ind w:left="4956"/>
        <w:rPr>
          <w:rFonts w:ascii="Times New Roman" w:hAnsi="Times New Roman"/>
          <w:sz w:val="28"/>
          <w:szCs w:val="28"/>
        </w:rPr>
      </w:pPr>
      <w:r w:rsidRPr="00CA127A">
        <w:rPr>
          <w:rFonts w:ascii="Times New Roman" w:hAnsi="Times New Roman"/>
          <w:b/>
          <w:sz w:val="28"/>
          <w:szCs w:val="28"/>
        </w:rPr>
        <w:t>«</w:t>
      </w:r>
      <w:r w:rsidR="00E22B0E" w:rsidRPr="00E22B0E">
        <w:rPr>
          <w:rFonts w:ascii="Times New Roman" w:hAnsi="Times New Roman"/>
          <w:sz w:val="28"/>
          <w:szCs w:val="28"/>
        </w:rPr>
        <w:t>Приложение</w:t>
      </w:r>
      <w:r w:rsidR="004610EF">
        <w:rPr>
          <w:rFonts w:ascii="Times New Roman" w:hAnsi="Times New Roman"/>
          <w:sz w:val="28"/>
          <w:szCs w:val="28"/>
        </w:rPr>
        <w:t xml:space="preserve"> № 4</w:t>
      </w:r>
      <w:r w:rsidR="00E22B0E" w:rsidRPr="00E22B0E">
        <w:rPr>
          <w:rFonts w:ascii="Times New Roman" w:hAnsi="Times New Roman"/>
          <w:sz w:val="28"/>
          <w:szCs w:val="28"/>
        </w:rPr>
        <w:t xml:space="preserve"> к решению Совета</w:t>
      </w:r>
    </w:p>
    <w:p w:rsidR="00E22B0E" w:rsidRPr="00E22B0E" w:rsidRDefault="00E22B0E" w:rsidP="00E22B0E">
      <w:pPr>
        <w:ind w:left="4956"/>
        <w:rPr>
          <w:rFonts w:ascii="Times New Roman" w:hAnsi="Times New Roman"/>
          <w:sz w:val="28"/>
          <w:szCs w:val="28"/>
        </w:rPr>
      </w:pPr>
      <w:r w:rsidRPr="00E22B0E"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</w:p>
    <w:p w:rsidR="00E22B0E" w:rsidRPr="00E22B0E" w:rsidRDefault="00E22B0E" w:rsidP="00E22B0E">
      <w:pPr>
        <w:ind w:left="4956"/>
        <w:rPr>
          <w:rFonts w:ascii="Times New Roman" w:hAnsi="Times New Roman"/>
          <w:sz w:val="28"/>
          <w:szCs w:val="28"/>
        </w:rPr>
      </w:pPr>
      <w:r w:rsidRPr="00E22B0E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E22B0E" w:rsidRDefault="00CA127A" w:rsidP="00E22B0E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CA127A">
        <w:rPr>
          <w:rFonts w:ascii="Times New Roman" w:hAnsi="Times New Roman"/>
          <w:sz w:val="28"/>
          <w:szCs w:val="28"/>
          <w:u w:val="single"/>
        </w:rPr>
        <w:t>15.11.2021 г.</w:t>
      </w:r>
      <w:r>
        <w:rPr>
          <w:rFonts w:ascii="Times New Roman" w:hAnsi="Times New Roman"/>
          <w:sz w:val="28"/>
          <w:szCs w:val="28"/>
        </w:rPr>
        <w:t xml:space="preserve">  №   </w:t>
      </w:r>
      <w:r w:rsidRPr="00CA127A">
        <w:rPr>
          <w:rFonts w:ascii="Times New Roman" w:hAnsi="Times New Roman"/>
          <w:sz w:val="28"/>
          <w:szCs w:val="28"/>
          <w:u w:val="single"/>
        </w:rPr>
        <w:t>72</w:t>
      </w:r>
    </w:p>
    <w:p w:rsidR="004610EF" w:rsidRDefault="004610EF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4610EF" w:rsidRDefault="004610EF" w:rsidP="00E22B0E">
      <w:pPr>
        <w:ind w:left="4956"/>
        <w:rPr>
          <w:rFonts w:ascii="Times New Roman" w:hAnsi="Times New Roman"/>
          <w:sz w:val="28"/>
          <w:szCs w:val="28"/>
        </w:rPr>
      </w:pPr>
    </w:p>
    <w:p w:rsidR="004610EF" w:rsidRDefault="004610EF" w:rsidP="00687C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569C">
        <w:rPr>
          <w:rFonts w:ascii="Times New Roman" w:hAnsi="Times New Roman"/>
          <w:b/>
          <w:sz w:val="28"/>
          <w:szCs w:val="28"/>
        </w:rPr>
        <w:t xml:space="preserve">Перечень индикативных показателей </w:t>
      </w:r>
      <w:r w:rsidR="009D0B89">
        <w:rPr>
          <w:rFonts w:ascii="Times New Roman" w:hAnsi="Times New Roman"/>
          <w:b/>
          <w:sz w:val="28"/>
          <w:szCs w:val="28"/>
        </w:rPr>
        <w:t xml:space="preserve">для </w:t>
      </w:r>
      <w:r w:rsidR="00687C1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D0B89">
        <w:rPr>
          <w:rFonts w:ascii="Times New Roman" w:hAnsi="Times New Roman"/>
          <w:b/>
          <w:sz w:val="28"/>
          <w:szCs w:val="28"/>
        </w:rPr>
        <w:t xml:space="preserve">жилищного контроля </w:t>
      </w:r>
      <w:r w:rsidR="009C76C3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D0B89">
        <w:rPr>
          <w:rFonts w:ascii="Times New Roman" w:hAnsi="Times New Roman"/>
          <w:b/>
          <w:sz w:val="28"/>
          <w:szCs w:val="28"/>
        </w:rPr>
        <w:t xml:space="preserve">Алексеевского муниципального района </w:t>
      </w:r>
    </w:p>
    <w:p w:rsidR="004610EF" w:rsidRPr="00A2569C" w:rsidRDefault="004610EF" w:rsidP="004610E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10EF" w:rsidRPr="00DF30DD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:rsidR="004610EF" w:rsidRPr="00DF30DD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4610EF" w:rsidRPr="00DF30DD" w:rsidRDefault="004610EF" w:rsidP="004610EF">
      <w:pPr>
        <w:pStyle w:val="a8"/>
        <w:widowControl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0DD">
        <w:rPr>
          <w:rFonts w:ascii="Times New Roman" w:hAnsi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</w:r>
      <w:r>
        <w:rPr>
          <w:rFonts w:ascii="Times New Roman" w:hAnsi="Times New Roman"/>
          <w:sz w:val="28"/>
          <w:szCs w:val="28"/>
        </w:rPr>
        <w:t>, за отчетный период</w:t>
      </w:r>
      <w:r w:rsidRPr="00DF30DD">
        <w:rPr>
          <w:rFonts w:ascii="Times New Roman" w:hAnsi="Times New Roman"/>
          <w:sz w:val="28"/>
          <w:szCs w:val="28"/>
        </w:rPr>
        <w:t>;</w:t>
      </w:r>
    </w:p>
    <w:p w:rsidR="004610EF" w:rsidRPr="00DF30DD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DF30DD">
        <w:rPr>
          <w:sz w:val="28"/>
          <w:szCs w:val="28"/>
        </w:rPr>
        <w:t>количество контрольных (надзорных) мероприятий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взаимодействием</w:t>
      </w:r>
      <w:r w:rsidRPr="00DF30DD">
        <w:rPr>
          <w:sz w:val="28"/>
          <w:szCs w:val="28"/>
        </w:rPr>
        <w:t>, проведенных за отчетный период;</w:t>
      </w:r>
    </w:p>
    <w:p w:rsidR="004610EF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>количество контрольных (надзорных) мероприятий с взаимодействием</w:t>
      </w:r>
      <w:r w:rsidRPr="00BB708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21D29">
        <w:rPr>
          <w:sz w:val="28"/>
          <w:szCs w:val="28"/>
        </w:rPr>
        <w:t xml:space="preserve">по каждому виду КНМ, </w:t>
      </w:r>
      <w:r>
        <w:rPr>
          <w:sz w:val="28"/>
          <w:szCs w:val="28"/>
        </w:rPr>
        <w:t>проведенных за отчетный период;</w:t>
      </w:r>
    </w:p>
    <w:p w:rsidR="004610EF" w:rsidRPr="00921D29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>количество контрольных (надзорных) мероприятий</w:t>
      </w:r>
      <w:r>
        <w:rPr>
          <w:sz w:val="28"/>
          <w:szCs w:val="28"/>
        </w:rPr>
        <w:t xml:space="preserve">, проведенных </w:t>
      </w:r>
      <w:r>
        <w:rPr>
          <w:sz w:val="28"/>
          <w:szCs w:val="28"/>
        </w:rPr>
        <w:br/>
        <w:t>с использованием средств дистанционного взаимодействия, за отчетный период;</w:t>
      </w:r>
    </w:p>
    <w:p w:rsidR="004610EF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обязательных </w:t>
      </w:r>
      <w:r w:rsidRPr="00DF30DD">
        <w:rPr>
          <w:sz w:val="28"/>
          <w:szCs w:val="28"/>
        </w:rPr>
        <w:t xml:space="preserve">профилактических </w:t>
      </w:r>
      <w:r>
        <w:rPr>
          <w:sz w:val="28"/>
          <w:szCs w:val="28"/>
        </w:rPr>
        <w:t>визитов</w:t>
      </w:r>
      <w:r w:rsidRPr="00DF30DD">
        <w:rPr>
          <w:sz w:val="28"/>
          <w:szCs w:val="28"/>
        </w:rPr>
        <w:t xml:space="preserve">, проведенных </w:t>
      </w:r>
      <w:r>
        <w:rPr>
          <w:sz w:val="28"/>
          <w:szCs w:val="28"/>
        </w:rPr>
        <w:br/>
      </w:r>
      <w:r w:rsidRPr="00DF30DD">
        <w:rPr>
          <w:sz w:val="28"/>
          <w:szCs w:val="28"/>
        </w:rPr>
        <w:t>за отчетный период;</w:t>
      </w:r>
    </w:p>
    <w:p w:rsidR="004610EF" w:rsidRPr="00DF30DD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;</w:t>
      </w:r>
    </w:p>
    <w:p w:rsidR="004610EF" w:rsidRPr="00DF30DD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610EF" w:rsidRPr="00921D29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4610EF" w:rsidRPr="00DF30DD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</w:t>
      </w:r>
      <w:r w:rsidRPr="00DF30DD">
        <w:rPr>
          <w:sz w:val="28"/>
          <w:szCs w:val="28"/>
        </w:rPr>
        <w:t xml:space="preserve"> административных штрафов, наложенных по результатам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610EF" w:rsidRPr="00DF30DD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610EF" w:rsidRPr="00921D29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4610EF" w:rsidRPr="00921D29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 на конец отчетного периода;</w:t>
      </w:r>
    </w:p>
    <w:p w:rsidR="004610EF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lastRenderedPageBreak/>
        <w:t xml:space="preserve">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контроля, отнесенных к категориям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по каждой из категорий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на конец отчетного периода; </w:t>
      </w:r>
    </w:p>
    <w:p w:rsidR="004610EF" w:rsidRPr="00921D29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учтенных контролируемых лиц </w:t>
      </w:r>
      <w:r w:rsidRPr="00921D29">
        <w:rPr>
          <w:sz w:val="28"/>
          <w:szCs w:val="28"/>
        </w:rPr>
        <w:t>на конец отчетного периода;</w:t>
      </w:r>
    </w:p>
    <w:p w:rsidR="004610EF" w:rsidRPr="00DF30DD" w:rsidRDefault="004610EF" w:rsidP="004610EF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учтенных </w:t>
      </w:r>
      <w:r w:rsidRPr="00DF30DD">
        <w:rPr>
          <w:sz w:val="28"/>
          <w:szCs w:val="28"/>
        </w:rPr>
        <w:t>контролируемых лиц, в отношении которых проведены контрольные (надзорные) мероприятия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610EF" w:rsidRDefault="004610EF" w:rsidP="004610EF">
      <w:pPr>
        <w:pStyle w:val="a8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количество жалоб, поданных контролируемыми лицами </w:t>
      </w:r>
      <w:r>
        <w:rPr>
          <w:rFonts w:ascii="Times New Roman" w:hAnsi="Times New Roman"/>
          <w:sz w:val="28"/>
        </w:rPr>
        <w:br/>
        <w:t>в досудебном порядке за отчетный период;</w:t>
      </w:r>
    </w:p>
    <w:p w:rsidR="004610EF" w:rsidRDefault="004610EF" w:rsidP="004610EF">
      <w:pPr>
        <w:pStyle w:val="a8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4610EF" w:rsidRDefault="004610EF" w:rsidP="004610EF">
      <w:pPr>
        <w:pStyle w:val="a8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4610EF" w:rsidRPr="00921D29" w:rsidRDefault="004610EF" w:rsidP="004610EF">
      <w:pPr>
        <w:pStyle w:val="a8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количество 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rFonts w:ascii="Times New Roman" w:hAnsi="Times New Roman"/>
          <w:sz w:val="28"/>
        </w:rPr>
        <w:t>, направле</w:t>
      </w:r>
      <w:r>
        <w:rPr>
          <w:rFonts w:ascii="Times New Roman" w:hAnsi="Times New Roman"/>
          <w:sz w:val="28"/>
        </w:rPr>
        <w:t xml:space="preserve">нных контролируемыми лицами в </w:t>
      </w:r>
      <w:r w:rsidRPr="00637272">
        <w:rPr>
          <w:rFonts w:ascii="Times New Roman" w:hAnsi="Times New Roman"/>
          <w:sz w:val="28"/>
        </w:rPr>
        <w:t>судебном порядке, за отчетный период;</w:t>
      </w:r>
    </w:p>
    <w:p w:rsidR="004610EF" w:rsidRPr="00637272" w:rsidRDefault="004610EF" w:rsidP="004610EF">
      <w:pPr>
        <w:pStyle w:val="a8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37272"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rFonts w:ascii="Times New Roman" w:hAnsi="Times New Roman"/>
          <w:sz w:val="28"/>
        </w:rPr>
        <w:t>, направле</w:t>
      </w:r>
      <w:r>
        <w:rPr>
          <w:rFonts w:ascii="Times New Roman" w:hAnsi="Times New Roman"/>
          <w:sz w:val="28"/>
        </w:rPr>
        <w:t xml:space="preserve">нных контролируемыми лицами в </w:t>
      </w:r>
      <w:r w:rsidRPr="00637272">
        <w:rPr>
          <w:rFonts w:ascii="Times New Roman" w:hAnsi="Times New Roman"/>
          <w:sz w:val="28"/>
        </w:rPr>
        <w:t>судебном порядке</w:t>
      </w:r>
      <w:r>
        <w:rPr>
          <w:rFonts w:ascii="Times New Roman" w:hAnsi="Times New Roman"/>
          <w:sz w:val="28"/>
        </w:rPr>
        <w:t>,</w:t>
      </w:r>
      <w:r w:rsidRPr="006372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которым принято решение </w:t>
      </w:r>
      <w:r>
        <w:rPr>
          <w:rFonts w:ascii="Times New Roman" w:hAnsi="Times New Roman"/>
          <w:sz w:val="28"/>
        </w:rPr>
        <w:br/>
        <w:t xml:space="preserve">об удовлетворении заявленных требований, </w:t>
      </w:r>
      <w:r w:rsidRPr="00637272">
        <w:rPr>
          <w:rFonts w:ascii="Times New Roman" w:hAnsi="Times New Roman"/>
          <w:sz w:val="28"/>
        </w:rPr>
        <w:t>за отчетный период;</w:t>
      </w:r>
    </w:p>
    <w:p w:rsidR="004610EF" w:rsidRPr="00637272" w:rsidRDefault="004610EF" w:rsidP="004610EF">
      <w:pPr>
        <w:pStyle w:val="a8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272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</w:t>
      </w:r>
      <w:r>
        <w:rPr>
          <w:rFonts w:ascii="Times New Roman" w:hAnsi="Times New Roman"/>
          <w:sz w:val="28"/>
          <w:szCs w:val="28"/>
        </w:rPr>
        <w:t xml:space="preserve">проведенных с грубым нарушением требований к организации и осуществлению государственного контроля (надзора) и </w:t>
      </w:r>
      <w:r w:rsidRPr="00637272">
        <w:rPr>
          <w:rFonts w:ascii="Times New Roman" w:hAnsi="Times New Roman"/>
          <w:sz w:val="28"/>
          <w:szCs w:val="28"/>
        </w:rPr>
        <w:t xml:space="preserve">результаты которых были признаны недействительными </w:t>
      </w:r>
      <w:r>
        <w:rPr>
          <w:rFonts w:ascii="Times New Roman" w:hAnsi="Times New Roman"/>
          <w:sz w:val="28"/>
          <w:szCs w:val="28"/>
        </w:rPr>
        <w:br/>
      </w:r>
      <w:r w:rsidRPr="00637272">
        <w:rPr>
          <w:rFonts w:ascii="Times New Roman" w:hAnsi="Times New Roman"/>
          <w:sz w:val="28"/>
          <w:szCs w:val="28"/>
        </w:rPr>
        <w:t>и (или</w:t>
      </w:r>
      <w:r>
        <w:rPr>
          <w:rFonts w:ascii="Times New Roman" w:hAnsi="Times New Roman"/>
          <w:sz w:val="28"/>
          <w:szCs w:val="28"/>
        </w:rPr>
        <w:t>) отменены, за отчетный период.</w:t>
      </w:r>
    </w:p>
    <w:p w:rsidR="004610EF" w:rsidRDefault="004610EF" w:rsidP="004610EF">
      <w:pPr>
        <w:rPr>
          <w:rFonts w:ascii="Times New Roman" w:hAnsi="Times New Roman"/>
          <w:color w:val="auto"/>
          <w:sz w:val="28"/>
          <w:lang w:val="x-none" w:eastAsia="x-none"/>
        </w:rPr>
      </w:pPr>
    </w:p>
    <w:p w:rsidR="004610EF" w:rsidRPr="004610EF" w:rsidRDefault="004610EF" w:rsidP="004610EF">
      <w:pPr>
        <w:rPr>
          <w:rFonts w:ascii="Times New Roman" w:hAnsi="Times New Roman"/>
          <w:b/>
          <w:color w:val="auto"/>
          <w:sz w:val="28"/>
          <w:lang w:eastAsia="x-none"/>
        </w:rPr>
      </w:pPr>
      <w:r w:rsidRPr="004610EF">
        <w:rPr>
          <w:rFonts w:ascii="Times New Roman" w:hAnsi="Times New Roman"/>
          <w:b/>
          <w:color w:val="auto"/>
          <w:sz w:val="28"/>
          <w:lang w:eastAsia="x-none"/>
        </w:rPr>
        <w:t>Руководитель аппарата Совета</w:t>
      </w:r>
    </w:p>
    <w:p w:rsidR="00CA127A" w:rsidRDefault="004610EF" w:rsidP="004610EF">
      <w:pPr>
        <w:rPr>
          <w:rFonts w:ascii="Times New Roman" w:hAnsi="Times New Roman"/>
          <w:b/>
          <w:color w:val="auto"/>
          <w:sz w:val="28"/>
          <w:lang w:eastAsia="x-none"/>
        </w:rPr>
      </w:pPr>
      <w:r w:rsidRPr="004610EF">
        <w:rPr>
          <w:rFonts w:ascii="Times New Roman" w:hAnsi="Times New Roman"/>
          <w:b/>
          <w:color w:val="auto"/>
          <w:sz w:val="28"/>
          <w:lang w:eastAsia="x-none"/>
        </w:rPr>
        <w:t>Алексеевс</w:t>
      </w:r>
      <w:r>
        <w:rPr>
          <w:rFonts w:ascii="Times New Roman" w:hAnsi="Times New Roman"/>
          <w:b/>
          <w:color w:val="auto"/>
          <w:sz w:val="28"/>
          <w:lang w:eastAsia="x-none"/>
        </w:rPr>
        <w:t xml:space="preserve">кого муниципального района </w:t>
      </w:r>
      <w:r>
        <w:rPr>
          <w:rFonts w:ascii="Times New Roman" w:hAnsi="Times New Roman"/>
          <w:b/>
          <w:color w:val="auto"/>
          <w:sz w:val="28"/>
          <w:lang w:eastAsia="x-none"/>
        </w:rPr>
        <w:tab/>
      </w:r>
      <w:r>
        <w:rPr>
          <w:rFonts w:ascii="Times New Roman" w:hAnsi="Times New Roman"/>
          <w:b/>
          <w:color w:val="auto"/>
          <w:sz w:val="28"/>
          <w:lang w:eastAsia="x-none"/>
        </w:rPr>
        <w:tab/>
      </w:r>
      <w:r>
        <w:rPr>
          <w:rFonts w:ascii="Times New Roman" w:hAnsi="Times New Roman"/>
          <w:b/>
          <w:color w:val="auto"/>
          <w:sz w:val="28"/>
          <w:lang w:eastAsia="x-none"/>
        </w:rPr>
        <w:tab/>
      </w:r>
      <w:r>
        <w:rPr>
          <w:rFonts w:ascii="Times New Roman" w:hAnsi="Times New Roman"/>
          <w:b/>
          <w:color w:val="auto"/>
          <w:sz w:val="28"/>
          <w:lang w:eastAsia="x-none"/>
        </w:rPr>
        <w:tab/>
        <w:t xml:space="preserve">   </w:t>
      </w:r>
      <w:r w:rsidRPr="004610EF">
        <w:rPr>
          <w:rFonts w:ascii="Times New Roman" w:hAnsi="Times New Roman"/>
          <w:b/>
          <w:color w:val="auto"/>
          <w:sz w:val="28"/>
          <w:lang w:eastAsia="x-none"/>
        </w:rPr>
        <w:t>А.С. Харитонов</w:t>
      </w:r>
      <w:r w:rsidR="00CA127A">
        <w:rPr>
          <w:rFonts w:ascii="Times New Roman" w:hAnsi="Times New Roman"/>
          <w:b/>
          <w:color w:val="auto"/>
          <w:sz w:val="28"/>
          <w:lang w:eastAsia="x-none"/>
        </w:rPr>
        <w:t>»</w:t>
      </w:r>
    </w:p>
    <w:p w:rsidR="00CA127A" w:rsidRDefault="00CA127A" w:rsidP="004610EF">
      <w:pPr>
        <w:rPr>
          <w:rFonts w:ascii="Times New Roman" w:hAnsi="Times New Roman"/>
          <w:b/>
          <w:color w:val="auto"/>
          <w:sz w:val="28"/>
          <w:lang w:eastAsia="x-none"/>
        </w:rPr>
      </w:pPr>
    </w:p>
    <w:p w:rsidR="00CA127A" w:rsidRPr="004610EF" w:rsidRDefault="004610EF" w:rsidP="00CA127A">
      <w:pPr>
        <w:rPr>
          <w:rFonts w:ascii="Times New Roman" w:hAnsi="Times New Roman"/>
          <w:b/>
          <w:color w:val="auto"/>
          <w:sz w:val="28"/>
          <w:lang w:eastAsia="x-none"/>
        </w:rPr>
      </w:pPr>
      <w:r w:rsidRPr="004610EF">
        <w:rPr>
          <w:rFonts w:ascii="Times New Roman" w:hAnsi="Times New Roman"/>
          <w:b/>
          <w:color w:val="auto"/>
          <w:sz w:val="28"/>
          <w:lang w:eastAsia="x-none"/>
        </w:rPr>
        <w:t xml:space="preserve"> </w:t>
      </w:r>
      <w:r w:rsidR="00CA127A" w:rsidRPr="004610EF">
        <w:rPr>
          <w:rFonts w:ascii="Times New Roman" w:hAnsi="Times New Roman"/>
          <w:b/>
          <w:color w:val="auto"/>
          <w:sz w:val="28"/>
          <w:lang w:eastAsia="x-none"/>
        </w:rPr>
        <w:t>Руководитель аппарата Совета</w:t>
      </w:r>
    </w:p>
    <w:p w:rsidR="00CA127A" w:rsidRDefault="00CA127A" w:rsidP="00CA127A">
      <w:pPr>
        <w:rPr>
          <w:rFonts w:ascii="Times New Roman" w:hAnsi="Times New Roman"/>
          <w:b/>
          <w:color w:val="auto"/>
          <w:sz w:val="28"/>
          <w:lang w:eastAsia="x-none"/>
        </w:rPr>
      </w:pPr>
      <w:r w:rsidRPr="004610EF">
        <w:rPr>
          <w:rFonts w:ascii="Times New Roman" w:hAnsi="Times New Roman"/>
          <w:b/>
          <w:color w:val="auto"/>
          <w:sz w:val="28"/>
          <w:lang w:eastAsia="x-none"/>
        </w:rPr>
        <w:t>Алексеевс</w:t>
      </w:r>
      <w:r>
        <w:rPr>
          <w:rFonts w:ascii="Times New Roman" w:hAnsi="Times New Roman"/>
          <w:b/>
          <w:color w:val="auto"/>
          <w:sz w:val="28"/>
          <w:lang w:eastAsia="x-none"/>
        </w:rPr>
        <w:t xml:space="preserve">кого муниципального района </w:t>
      </w:r>
      <w:r>
        <w:rPr>
          <w:rFonts w:ascii="Times New Roman" w:hAnsi="Times New Roman"/>
          <w:b/>
          <w:color w:val="auto"/>
          <w:sz w:val="28"/>
          <w:lang w:eastAsia="x-none"/>
        </w:rPr>
        <w:tab/>
      </w:r>
      <w:r>
        <w:rPr>
          <w:rFonts w:ascii="Times New Roman" w:hAnsi="Times New Roman"/>
          <w:b/>
          <w:color w:val="auto"/>
          <w:sz w:val="28"/>
          <w:lang w:eastAsia="x-none"/>
        </w:rPr>
        <w:tab/>
      </w:r>
      <w:r>
        <w:rPr>
          <w:rFonts w:ascii="Times New Roman" w:hAnsi="Times New Roman"/>
          <w:b/>
          <w:color w:val="auto"/>
          <w:sz w:val="28"/>
          <w:lang w:eastAsia="x-none"/>
        </w:rPr>
        <w:tab/>
      </w:r>
      <w:r>
        <w:rPr>
          <w:rFonts w:ascii="Times New Roman" w:hAnsi="Times New Roman"/>
          <w:b/>
          <w:color w:val="auto"/>
          <w:sz w:val="28"/>
          <w:lang w:eastAsia="x-none"/>
        </w:rPr>
        <w:tab/>
        <w:t xml:space="preserve">   </w:t>
      </w:r>
      <w:r w:rsidRPr="004610EF">
        <w:rPr>
          <w:rFonts w:ascii="Times New Roman" w:hAnsi="Times New Roman"/>
          <w:b/>
          <w:color w:val="auto"/>
          <w:sz w:val="28"/>
          <w:lang w:eastAsia="x-none"/>
        </w:rPr>
        <w:t>А.С. Харитонов</w:t>
      </w:r>
      <w:r>
        <w:rPr>
          <w:rFonts w:ascii="Times New Roman" w:hAnsi="Times New Roman"/>
          <w:b/>
          <w:color w:val="auto"/>
          <w:sz w:val="28"/>
          <w:lang w:eastAsia="x-none"/>
        </w:rPr>
        <w:t xml:space="preserve"> </w:t>
      </w:r>
    </w:p>
    <w:p w:rsidR="00CA127A" w:rsidRDefault="00CA127A" w:rsidP="00CA127A">
      <w:pPr>
        <w:rPr>
          <w:rFonts w:ascii="Times New Roman" w:hAnsi="Times New Roman"/>
          <w:b/>
          <w:color w:val="auto"/>
          <w:sz w:val="28"/>
          <w:lang w:eastAsia="x-none"/>
        </w:rPr>
      </w:pPr>
    </w:p>
    <w:p w:rsidR="004610EF" w:rsidRPr="004610EF" w:rsidRDefault="004610EF" w:rsidP="004610EF">
      <w:pPr>
        <w:rPr>
          <w:rFonts w:ascii="Times New Roman" w:hAnsi="Times New Roman"/>
          <w:b/>
          <w:sz w:val="28"/>
          <w:szCs w:val="28"/>
        </w:rPr>
      </w:pPr>
    </w:p>
    <w:p w:rsidR="00E22B0E" w:rsidRPr="004610EF" w:rsidRDefault="00E22B0E" w:rsidP="00E22B0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4234A" w:rsidRPr="004610EF" w:rsidRDefault="0024234A" w:rsidP="00A27137">
      <w:pPr>
        <w:pStyle w:val="ConsPlusTitle"/>
        <w:jc w:val="center"/>
        <w:rPr>
          <w:color w:val="000000" w:themeColor="text1"/>
          <w:sz w:val="28"/>
        </w:rPr>
      </w:pPr>
    </w:p>
    <w:sectPr w:rsidR="0024234A" w:rsidRPr="004610EF" w:rsidSect="004610EF">
      <w:pgSz w:w="11906" w:h="16838"/>
      <w:pgMar w:top="567" w:right="566" w:bottom="567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37" w:rsidRDefault="00543E37" w:rsidP="0024234A">
      <w:r>
        <w:separator/>
      </w:r>
    </w:p>
  </w:endnote>
  <w:endnote w:type="continuationSeparator" w:id="0">
    <w:p w:rsidR="00543E37" w:rsidRDefault="00543E37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37" w:rsidRDefault="00543E37" w:rsidP="0024234A">
      <w:r>
        <w:separator/>
      </w:r>
    </w:p>
  </w:footnote>
  <w:footnote w:type="continuationSeparator" w:id="0">
    <w:p w:rsidR="00543E37" w:rsidRDefault="00543E37" w:rsidP="002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DF66BF"/>
    <w:multiLevelType w:val="hybridMultilevel"/>
    <w:tmpl w:val="013810EC"/>
    <w:lvl w:ilvl="0" w:tplc="3E00EE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44519"/>
    <w:multiLevelType w:val="multilevel"/>
    <w:tmpl w:val="231EB7EA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17A0E9A"/>
    <w:multiLevelType w:val="hybridMultilevel"/>
    <w:tmpl w:val="6EEA6534"/>
    <w:lvl w:ilvl="0" w:tplc="A27AC1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140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CB09C5"/>
    <w:multiLevelType w:val="hybridMultilevel"/>
    <w:tmpl w:val="F06CE0C2"/>
    <w:lvl w:ilvl="0" w:tplc="0368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13657"/>
    <w:multiLevelType w:val="multilevel"/>
    <w:tmpl w:val="C8223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9" w15:restartNumberingAfterBreak="0">
    <w:nsid w:val="42A03578"/>
    <w:multiLevelType w:val="hybridMultilevel"/>
    <w:tmpl w:val="6F104DE6"/>
    <w:lvl w:ilvl="0" w:tplc="D24AF144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AAF2F35"/>
    <w:multiLevelType w:val="hybridMultilevel"/>
    <w:tmpl w:val="D876D25A"/>
    <w:lvl w:ilvl="0" w:tplc="32728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F42D1"/>
    <w:multiLevelType w:val="multilevel"/>
    <w:tmpl w:val="8E8C16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FD5541C"/>
    <w:multiLevelType w:val="multilevel"/>
    <w:tmpl w:val="69C64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263B6"/>
    <w:rsid w:val="0003785F"/>
    <w:rsid w:val="000426A7"/>
    <w:rsid w:val="00044B1A"/>
    <w:rsid w:val="00047849"/>
    <w:rsid w:val="00061498"/>
    <w:rsid w:val="0006245F"/>
    <w:rsid w:val="000853D7"/>
    <w:rsid w:val="0008784F"/>
    <w:rsid w:val="000908FC"/>
    <w:rsid w:val="00091660"/>
    <w:rsid w:val="0009224A"/>
    <w:rsid w:val="000978C0"/>
    <w:rsid w:val="000A361D"/>
    <w:rsid w:val="000B6B08"/>
    <w:rsid w:val="000C4296"/>
    <w:rsid w:val="000C58B7"/>
    <w:rsid w:val="000D0852"/>
    <w:rsid w:val="000D1799"/>
    <w:rsid w:val="000F71C1"/>
    <w:rsid w:val="00101721"/>
    <w:rsid w:val="0010177F"/>
    <w:rsid w:val="00102328"/>
    <w:rsid w:val="00114C71"/>
    <w:rsid w:val="0013044C"/>
    <w:rsid w:val="0013321E"/>
    <w:rsid w:val="001351DA"/>
    <w:rsid w:val="00161AAA"/>
    <w:rsid w:val="001659C4"/>
    <w:rsid w:val="0017098A"/>
    <w:rsid w:val="00177079"/>
    <w:rsid w:val="00181074"/>
    <w:rsid w:val="00184414"/>
    <w:rsid w:val="001851CA"/>
    <w:rsid w:val="0018697D"/>
    <w:rsid w:val="001945C8"/>
    <w:rsid w:val="00196759"/>
    <w:rsid w:val="001B24C7"/>
    <w:rsid w:val="001B4200"/>
    <w:rsid w:val="001C47FE"/>
    <w:rsid w:val="001C504A"/>
    <w:rsid w:val="001C5DAA"/>
    <w:rsid w:val="001F1FFC"/>
    <w:rsid w:val="001F5463"/>
    <w:rsid w:val="00224843"/>
    <w:rsid w:val="00230CCA"/>
    <w:rsid w:val="002328A6"/>
    <w:rsid w:val="0024234A"/>
    <w:rsid w:val="00242EE1"/>
    <w:rsid w:val="00245148"/>
    <w:rsid w:val="00263CF9"/>
    <w:rsid w:val="00264EE6"/>
    <w:rsid w:val="0027006F"/>
    <w:rsid w:val="0028092C"/>
    <w:rsid w:val="00284254"/>
    <w:rsid w:val="00285B1C"/>
    <w:rsid w:val="00286514"/>
    <w:rsid w:val="002900ED"/>
    <w:rsid w:val="00293A6E"/>
    <w:rsid w:val="002A30AA"/>
    <w:rsid w:val="002C3B27"/>
    <w:rsid w:val="002D1696"/>
    <w:rsid w:val="002E36BF"/>
    <w:rsid w:val="002E6D32"/>
    <w:rsid w:val="002F1BA3"/>
    <w:rsid w:val="002F326D"/>
    <w:rsid w:val="002F3A99"/>
    <w:rsid w:val="00310B92"/>
    <w:rsid w:val="003110D2"/>
    <w:rsid w:val="00317C20"/>
    <w:rsid w:val="00333CBE"/>
    <w:rsid w:val="003349F9"/>
    <w:rsid w:val="00340F11"/>
    <w:rsid w:val="003427AF"/>
    <w:rsid w:val="0035129A"/>
    <w:rsid w:val="00357D19"/>
    <w:rsid w:val="00362F83"/>
    <w:rsid w:val="003668B1"/>
    <w:rsid w:val="00370D55"/>
    <w:rsid w:val="0037541D"/>
    <w:rsid w:val="0038239E"/>
    <w:rsid w:val="0039164F"/>
    <w:rsid w:val="003A499C"/>
    <w:rsid w:val="003A5C3D"/>
    <w:rsid w:val="003A5E96"/>
    <w:rsid w:val="003C1770"/>
    <w:rsid w:val="003C3519"/>
    <w:rsid w:val="003D28BF"/>
    <w:rsid w:val="003D75EE"/>
    <w:rsid w:val="003E0E1E"/>
    <w:rsid w:val="003F6980"/>
    <w:rsid w:val="0040417B"/>
    <w:rsid w:val="00410323"/>
    <w:rsid w:val="004107DF"/>
    <w:rsid w:val="00412A7B"/>
    <w:rsid w:val="00447796"/>
    <w:rsid w:val="004610EF"/>
    <w:rsid w:val="00461199"/>
    <w:rsid w:val="00466F39"/>
    <w:rsid w:val="00474E8D"/>
    <w:rsid w:val="00475921"/>
    <w:rsid w:val="00476202"/>
    <w:rsid w:val="00486341"/>
    <w:rsid w:val="0049261A"/>
    <w:rsid w:val="00497D0A"/>
    <w:rsid w:val="004A08A5"/>
    <w:rsid w:val="004A38D7"/>
    <w:rsid w:val="004B1987"/>
    <w:rsid w:val="004C5E47"/>
    <w:rsid w:val="004C7099"/>
    <w:rsid w:val="004D3C36"/>
    <w:rsid w:val="004E1F17"/>
    <w:rsid w:val="004F2140"/>
    <w:rsid w:val="004F392E"/>
    <w:rsid w:val="004F7140"/>
    <w:rsid w:val="005065AF"/>
    <w:rsid w:val="00512312"/>
    <w:rsid w:val="00512F68"/>
    <w:rsid w:val="005203C1"/>
    <w:rsid w:val="0052044B"/>
    <w:rsid w:val="005409C3"/>
    <w:rsid w:val="00543E37"/>
    <w:rsid w:val="00544181"/>
    <w:rsid w:val="00550948"/>
    <w:rsid w:val="00551887"/>
    <w:rsid w:val="005537B0"/>
    <w:rsid w:val="0055631F"/>
    <w:rsid w:val="00557F31"/>
    <w:rsid w:val="005604C9"/>
    <w:rsid w:val="00561424"/>
    <w:rsid w:val="00564BF2"/>
    <w:rsid w:val="00574D8C"/>
    <w:rsid w:val="005778D8"/>
    <w:rsid w:val="00595007"/>
    <w:rsid w:val="005A13F6"/>
    <w:rsid w:val="005A4C12"/>
    <w:rsid w:val="005A69B0"/>
    <w:rsid w:val="005D4D93"/>
    <w:rsid w:val="005E540C"/>
    <w:rsid w:val="005E74EC"/>
    <w:rsid w:val="005F08BB"/>
    <w:rsid w:val="0060069C"/>
    <w:rsid w:val="00600954"/>
    <w:rsid w:val="006140F1"/>
    <w:rsid w:val="0062335F"/>
    <w:rsid w:val="0063130B"/>
    <w:rsid w:val="006374AE"/>
    <w:rsid w:val="00644FF5"/>
    <w:rsid w:val="00652F1A"/>
    <w:rsid w:val="00653D92"/>
    <w:rsid w:val="006562DD"/>
    <w:rsid w:val="006656AE"/>
    <w:rsid w:val="00667039"/>
    <w:rsid w:val="0066754D"/>
    <w:rsid w:val="00670AE6"/>
    <w:rsid w:val="0067292C"/>
    <w:rsid w:val="00672F87"/>
    <w:rsid w:val="00675BA4"/>
    <w:rsid w:val="0068540D"/>
    <w:rsid w:val="00687C12"/>
    <w:rsid w:val="00690B57"/>
    <w:rsid w:val="0069117B"/>
    <w:rsid w:val="006932D6"/>
    <w:rsid w:val="006B1155"/>
    <w:rsid w:val="006B2D00"/>
    <w:rsid w:val="006B7854"/>
    <w:rsid w:val="006C0857"/>
    <w:rsid w:val="006C0ECC"/>
    <w:rsid w:val="006C6750"/>
    <w:rsid w:val="006D40B5"/>
    <w:rsid w:val="006E3066"/>
    <w:rsid w:val="006E391C"/>
    <w:rsid w:val="006F46C9"/>
    <w:rsid w:val="00705ACD"/>
    <w:rsid w:val="00705C64"/>
    <w:rsid w:val="00707CD5"/>
    <w:rsid w:val="00710EBC"/>
    <w:rsid w:val="00711FCA"/>
    <w:rsid w:val="007159B4"/>
    <w:rsid w:val="00730AD1"/>
    <w:rsid w:val="00747492"/>
    <w:rsid w:val="00756C43"/>
    <w:rsid w:val="00771F2A"/>
    <w:rsid w:val="00773DFF"/>
    <w:rsid w:val="0077560D"/>
    <w:rsid w:val="007773DA"/>
    <w:rsid w:val="007853E8"/>
    <w:rsid w:val="00797501"/>
    <w:rsid w:val="007979A7"/>
    <w:rsid w:val="007A013C"/>
    <w:rsid w:val="007A2D43"/>
    <w:rsid w:val="007A54DD"/>
    <w:rsid w:val="007A7C02"/>
    <w:rsid w:val="007C302F"/>
    <w:rsid w:val="007D0686"/>
    <w:rsid w:val="007E1264"/>
    <w:rsid w:val="007F099F"/>
    <w:rsid w:val="007F230B"/>
    <w:rsid w:val="007F7CEA"/>
    <w:rsid w:val="00810C5F"/>
    <w:rsid w:val="00820470"/>
    <w:rsid w:val="00843010"/>
    <w:rsid w:val="00860C17"/>
    <w:rsid w:val="00867760"/>
    <w:rsid w:val="00870453"/>
    <w:rsid w:val="008768A9"/>
    <w:rsid w:val="00877149"/>
    <w:rsid w:val="00880346"/>
    <w:rsid w:val="0088217E"/>
    <w:rsid w:val="008828FA"/>
    <w:rsid w:val="008A11B6"/>
    <w:rsid w:val="008A2747"/>
    <w:rsid w:val="008A4F86"/>
    <w:rsid w:val="008B0C6C"/>
    <w:rsid w:val="008B6EFC"/>
    <w:rsid w:val="008C41E8"/>
    <w:rsid w:val="008C642D"/>
    <w:rsid w:val="008D5B53"/>
    <w:rsid w:val="008F3473"/>
    <w:rsid w:val="008F35C8"/>
    <w:rsid w:val="008F3F1B"/>
    <w:rsid w:val="008F7E7F"/>
    <w:rsid w:val="0090759C"/>
    <w:rsid w:val="0091513F"/>
    <w:rsid w:val="0092113E"/>
    <w:rsid w:val="009241EA"/>
    <w:rsid w:val="00933E4E"/>
    <w:rsid w:val="0094302A"/>
    <w:rsid w:val="00944D20"/>
    <w:rsid w:val="00961205"/>
    <w:rsid w:val="0097056F"/>
    <w:rsid w:val="00970886"/>
    <w:rsid w:val="00974F3C"/>
    <w:rsid w:val="00995B7F"/>
    <w:rsid w:val="009B693F"/>
    <w:rsid w:val="009C21F6"/>
    <w:rsid w:val="009C5715"/>
    <w:rsid w:val="009C76C3"/>
    <w:rsid w:val="009D0B89"/>
    <w:rsid w:val="009D5B92"/>
    <w:rsid w:val="009E06D3"/>
    <w:rsid w:val="009E0CD7"/>
    <w:rsid w:val="00A03130"/>
    <w:rsid w:val="00A1794F"/>
    <w:rsid w:val="00A27137"/>
    <w:rsid w:val="00A408B6"/>
    <w:rsid w:val="00A422CD"/>
    <w:rsid w:val="00A507F7"/>
    <w:rsid w:val="00A53E5F"/>
    <w:rsid w:val="00A65D62"/>
    <w:rsid w:val="00A838D5"/>
    <w:rsid w:val="00A93C51"/>
    <w:rsid w:val="00AB1A7A"/>
    <w:rsid w:val="00AB3279"/>
    <w:rsid w:val="00AB5375"/>
    <w:rsid w:val="00AB5A92"/>
    <w:rsid w:val="00AC2A4F"/>
    <w:rsid w:val="00AC36B9"/>
    <w:rsid w:val="00AC7D8B"/>
    <w:rsid w:val="00AD2F50"/>
    <w:rsid w:val="00AE164A"/>
    <w:rsid w:val="00AF5C37"/>
    <w:rsid w:val="00AF6FEE"/>
    <w:rsid w:val="00B00800"/>
    <w:rsid w:val="00B06013"/>
    <w:rsid w:val="00B103FE"/>
    <w:rsid w:val="00B21CCA"/>
    <w:rsid w:val="00B54518"/>
    <w:rsid w:val="00B55986"/>
    <w:rsid w:val="00B55C89"/>
    <w:rsid w:val="00B60733"/>
    <w:rsid w:val="00B63852"/>
    <w:rsid w:val="00B8209E"/>
    <w:rsid w:val="00B924F3"/>
    <w:rsid w:val="00BA6897"/>
    <w:rsid w:val="00BB20EB"/>
    <w:rsid w:val="00BB3139"/>
    <w:rsid w:val="00BB4203"/>
    <w:rsid w:val="00BB631A"/>
    <w:rsid w:val="00BD4A30"/>
    <w:rsid w:val="00BD79B3"/>
    <w:rsid w:val="00BE0CF4"/>
    <w:rsid w:val="00BE2AEA"/>
    <w:rsid w:val="00BE31B7"/>
    <w:rsid w:val="00BE4F60"/>
    <w:rsid w:val="00BF4F79"/>
    <w:rsid w:val="00BF7270"/>
    <w:rsid w:val="00C013B1"/>
    <w:rsid w:val="00C03817"/>
    <w:rsid w:val="00C10C8F"/>
    <w:rsid w:val="00C23216"/>
    <w:rsid w:val="00C3250C"/>
    <w:rsid w:val="00C352FF"/>
    <w:rsid w:val="00C529FB"/>
    <w:rsid w:val="00C86A57"/>
    <w:rsid w:val="00CA127A"/>
    <w:rsid w:val="00CB6333"/>
    <w:rsid w:val="00CC7720"/>
    <w:rsid w:val="00CC7B6E"/>
    <w:rsid w:val="00CD23EC"/>
    <w:rsid w:val="00CE21AA"/>
    <w:rsid w:val="00CE3C14"/>
    <w:rsid w:val="00CE66A2"/>
    <w:rsid w:val="00CF1892"/>
    <w:rsid w:val="00CF2464"/>
    <w:rsid w:val="00CF2822"/>
    <w:rsid w:val="00CF3AA0"/>
    <w:rsid w:val="00CF6400"/>
    <w:rsid w:val="00D20BE5"/>
    <w:rsid w:val="00D249F4"/>
    <w:rsid w:val="00D25BD2"/>
    <w:rsid w:val="00D3234C"/>
    <w:rsid w:val="00D405B1"/>
    <w:rsid w:val="00D56F65"/>
    <w:rsid w:val="00D721DC"/>
    <w:rsid w:val="00D74B7C"/>
    <w:rsid w:val="00D86F97"/>
    <w:rsid w:val="00D9061A"/>
    <w:rsid w:val="00D9488F"/>
    <w:rsid w:val="00DA2509"/>
    <w:rsid w:val="00DA49B9"/>
    <w:rsid w:val="00DA7A1C"/>
    <w:rsid w:val="00DB020A"/>
    <w:rsid w:val="00DC20EB"/>
    <w:rsid w:val="00DC34D5"/>
    <w:rsid w:val="00DC78EA"/>
    <w:rsid w:val="00DD602B"/>
    <w:rsid w:val="00DE2F55"/>
    <w:rsid w:val="00DE7C14"/>
    <w:rsid w:val="00DF1065"/>
    <w:rsid w:val="00E04A27"/>
    <w:rsid w:val="00E13975"/>
    <w:rsid w:val="00E21ABD"/>
    <w:rsid w:val="00E22B0E"/>
    <w:rsid w:val="00E232F9"/>
    <w:rsid w:val="00E35F85"/>
    <w:rsid w:val="00E63576"/>
    <w:rsid w:val="00E66491"/>
    <w:rsid w:val="00E72CD7"/>
    <w:rsid w:val="00E74BEE"/>
    <w:rsid w:val="00E8749D"/>
    <w:rsid w:val="00E95BA0"/>
    <w:rsid w:val="00EA1C46"/>
    <w:rsid w:val="00EA2CD0"/>
    <w:rsid w:val="00EC5AF0"/>
    <w:rsid w:val="00ED38F2"/>
    <w:rsid w:val="00EE0EDE"/>
    <w:rsid w:val="00EE1279"/>
    <w:rsid w:val="00EE2CB5"/>
    <w:rsid w:val="00EF21BB"/>
    <w:rsid w:val="00EF536C"/>
    <w:rsid w:val="00EF6966"/>
    <w:rsid w:val="00F0456C"/>
    <w:rsid w:val="00F12482"/>
    <w:rsid w:val="00F134EF"/>
    <w:rsid w:val="00F1401B"/>
    <w:rsid w:val="00F230DE"/>
    <w:rsid w:val="00F25A3A"/>
    <w:rsid w:val="00F33BF8"/>
    <w:rsid w:val="00F51793"/>
    <w:rsid w:val="00F60F75"/>
    <w:rsid w:val="00F625CE"/>
    <w:rsid w:val="00F707C3"/>
    <w:rsid w:val="00F73183"/>
    <w:rsid w:val="00F751FC"/>
    <w:rsid w:val="00F77958"/>
    <w:rsid w:val="00F811E7"/>
    <w:rsid w:val="00F827E3"/>
    <w:rsid w:val="00F82ECC"/>
    <w:rsid w:val="00F9274E"/>
    <w:rsid w:val="00F93811"/>
    <w:rsid w:val="00F961AE"/>
    <w:rsid w:val="00FA367B"/>
    <w:rsid w:val="00FB121C"/>
    <w:rsid w:val="00FC0F40"/>
    <w:rsid w:val="00FC51D1"/>
    <w:rsid w:val="00FC5CE2"/>
    <w:rsid w:val="00FD528C"/>
    <w:rsid w:val="00FD64E1"/>
    <w:rsid w:val="00FE7841"/>
    <w:rsid w:val="00FF281A"/>
    <w:rsid w:val="00FF395E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B7B4"/>
  <w15:docId w15:val="{14FD39B1-CD2A-4ED1-BEBD-960E82B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B21CCA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styleId="afa">
    <w:name w:val="caption"/>
    <w:basedOn w:val="a"/>
    <w:next w:val="a"/>
    <w:uiPriority w:val="35"/>
    <w:unhideWhenUsed/>
    <w:qFormat/>
    <w:rsid w:val="00711FCA"/>
    <w:pPr>
      <w:spacing w:after="200"/>
    </w:pPr>
    <w:rPr>
      <w:i/>
      <w:iCs/>
      <w:color w:val="1F497D" w:themeColor="text2"/>
      <w:sz w:val="18"/>
      <w:szCs w:val="18"/>
    </w:rPr>
  </w:style>
  <w:style w:type="character" w:styleId="afb">
    <w:name w:val="endnote reference"/>
    <w:basedOn w:val="a0"/>
    <w:uiPriority w:val="99"/>
    <w:semiHidden/>
    <w:unhideWhenUsed/>
    <w:rsid w:val="00867760"/>
    <w:rPr>
      <w:vertAlign w:val="superscript"/>
    </w:rPr>
  </w:style>
  <w:style w:type="paragraph" w:styleId="afc">
    <w:name w:val="Body Text Indent"/>
    <w:basedOn w:val="a"/>
    <w:link w:val="afd"/>
    <w:uiPriority w:val="99"/>
    <w:semiHidden/>
    <w:unhideWhenUsed/>
    <w:rsid w:val="00E22B0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E22B0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ekseevski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00AD-EE56-46F0-8AA1-18E8A918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 5</cp:lastModifiedBy>
  <cp:revision>4</cp:revision>
  <cp:lastPrinted>2022-01-26T13:09:00Z</cp:lastPrinted>
  <dcterms:created xsi:type="dcterms:W3CDTF">2022-01-26T13:09:00Z</dcterms:created>
  <dcterms:modified xsi:type="dcterms:W3CDTF">2022-02-01T07:29:00Z</dcterms:modified>
</cp:coreProperties>
</file>